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28E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kern w:val="0"/>
          <w:sz w:val="24"/>
          <w:szCs w:val="24"/>
        </w:rPr>
      </w:pPr>
      <w:r w:rsidRPr="009305C7">
        <w:rPr>
          <w:rFonts w:cs="Calibri-Bold"/>
          <w:b/>
          <w:bCs/>
          <w:color w:val="000000"/>
          <w:kern w:val="0"/>
          <w:sz w:val="24"/>
          <w:szCs w:val="24"/>
        </w:rPr>
        <w:t>Exhibit C – Reporting Requirements for Federal and State Discounts</w:t>
      </w:r>
    </w:p>
    <w:p w14:paraId="5E09F486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kern w:val="0"/>
        </w:rPr>
      </w:pPr>
    </w:p>
    <w:p w14:paraId="5361F983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The Telecommunications Act of 1996 established a fund by which Schools and Libraries across the</w:t>
      </w:r>
    </w:p>
    <w:p w14:paraId="3743C2A0" w14:textId="205E9355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Country could access discounts on eligible telecommunications products and services. The program is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commonly known as the E-Rate program. The eligibility for discounts on services is determined by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Federal Communications Commission (FCC). Funding is made available upon application approval by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Schools and Libraries Division (SLD) of the Universal Service Administrative Company (USAC), which was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established by the Act.</w:t>
      </w:r>
    </w:p>
    <w:p w14:paraId="0030A4AE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4A7A5AD5" w14:textId="1BA2F35B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 xml:space="preserve">CENIC applies for E-Rate discounts on behalf of a consortium of E-Rate eligible entities. CENIC may or may not seek E-Rate discounts for services associated with this specific RFP. </w:t>
      </w:r>
      <w:r w:rsidR="00C5075C" w:rsidRPr="009305C7">
        <w:rPr>
          <w:rFonts w:cs="Calibri"/>
          <w:color w:val="000000"/>
          <w:kern w:val="0"/>
        </w:rPr>
        <w:t>Contractors</w:t>
      </w:r>
      <w:r w:rsidRPr="009305C7">
        <w:rPr>
          <w:rFonts w:cs="Calibri"/>
          <w:color w:val="000000"/>
          <w:kern w:val="0"/>
        </w:rPr>
        <w:t xml:space="preserve"> must be in full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compliance with all current requirements and future requirements issued by the FCC and USAC for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participation in the E-Rate program throughout the contractual period of any contract entered into with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CENIC as a result of this RFP.</w:t>
      </w:r>
    </w:p>
    <w:p w14:paraId="1567A0AC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6E233E4" w14:textId="0758AEAC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CENIC prefers that any awarded contractors bill and receive a portion of the payment for the provisions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of goods and services described herein directly from the Universal Service Administrative Company via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FCC Form 474 Service Provider Invoice (SPI). Should CENIC, at the time of project implementation,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decide that it is in the interest of the CENIC to file </w:t>
      </w:r>
      <w:proofErr w:type="gramStart"/>
      <w:r w:rsidRPr="009305C7">
        <w:rPr>
          <w:rFonts w:cs="Calibri"/>
          <w:color w:val="000000"/>
          <w:kern w:val="0"/>
        </w:rPr>
        <w:t>a</w:t>
      </w:r>
      <w:proofErr w:type="gramEnd"/>
      <w:r w:rsidRPr="009305C7">
        <w:rPr>
          <w:rFonts w:cs="Calibri"/>
          <w:color w:val="000000"/>
          <w:kern w:val="0"/>
        </w:rPr>
        <w:t xml:space="preserve"> FCC Form 472, CENIC will inform the bidder of E-Rate program requirements.</w:t>
      </w:r>
    </w:p>
    <w:p w14:paraId="7B75CE6F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39D79FE1" w14:textId="0F33B2B8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In addition, high speed telecommunications services may also be eligible for, and receive, the applicable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discounts funded through the California </w:t>
      </w:r>
      <w:proofErr w:type="spellStart"/>
      <w:r w:rsidRPr="009305C7">
        <w:rPr>
          <w:rFonts w:cs="Calibri"/>
          <w:color w:val="000000"/>
          <w:kern w:val="0"/>
        </w:rPr>
        <w:t>Teleconnect</w:t>
      </w:r>
      <w:proofErr w:type="spellEnd"/>
      <w:r w:rsidRPr="009305C7">
        <w:rPr>
          <w:rFonts w:cs="Calibri"/>
          <w:color w:val="000000"/>
          <w:kern w:val="0"/>
        </w:rPr>
        <w:t xml:space="preserve"> Fund (CTF) which is administered by the California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Public Utilities Commission (CPUC). In accordance to CPUC resolution T-16763 all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program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discounts delivered to eligible entities such as K-12 schools and libraries must be posted via the Service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Provider Invoice Form 474, if applicable.</w:t>
      </w:r>
    </w:p>
    <w:p w14:paraId="20150932" w14:textId="77777777" w:rsidR="00C5075C" w:rsidRPr="009305C7" w:rsidRDefault="00C5075C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05C4B0B9" w14:textId="53816830" w:rsidR="000F685C" w:rsidRPr="009305C7" w:rsidRDefault="009A32F5" w:rsidP="0033347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It will be the contractor’s responsibility to invoice USAC for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discounted amount by all USAC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and FCC established deadlines and extension periods. Should the contractor fail to file the Form 474 by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allotted deadline(s), CENIC shall only be responsible for paying its non-discounted share of costs.</w:t>
      </w:r>
      <w:r w:rsidR="00EB2A4A" w:rsidRPr="009305C7">
        <w:rPr>
          <w:rFonts w:cs="Calibri"/>
          <w:color w:val="000000"/>
          <w:kern w:val="0"/>
        </w:rPr>
        <w:t xml:space="preserve"> </w:t>
      </w:r>
    </w:p>
    <w:p w14:paraId="65E21F51" w14:textId="77777777" w:rsidR="0033347F" w:rsidRPr="009305C7" w:rsidRDefault="0033347F" w:rsidP="0033347F">
      <w:pPr>
        <w:autoSpaceDE w:val="0"/>
        <w:autoSpaceDN w:val="0"/>
        <w:adjustRightInd w:val="0"/>
        <w:spacing w:after="0" w:line="240" w:lineRule="auto"/>
        <w:rPr>
          <w:rFonts w:eastAsia="Times New Roman" w:cs="Segoe UI"/>
          <w:color w:val="172B4D"/>
        </w:rPr>
      </w:pPr>
    </w:p>
    <w:p w14:paraId="1D97AD2C" w14:textId="3740F041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If CENIC chooses to pursue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discounts on awarded circuits, awarded contractors may be required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to perform the following: (a) provide a valid SPIN (Service Provider Identification Number), (b) provide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documentation that shows the annual FCC Form 473 SPAC (Service Provider Annual Certification) has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been filed and will continue to be filed, (c) remain in good standing with the E-rate authorities (FCC,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USAC/SLD) throughout the life of any contract awarded as a result of this RFP, and (d) notify CENIC if the</w:t>
      </w:r>
      <w:r w:rsidR="009305C7">
        <w:rPr>
          <w:rFonts w:cs="Calibri"/>
          <w:color w:val="000000"/>
          <w:kern w:val="0"/>
        </w:rPr>
        <w:t xml:space="preserve"> </w:t>
      </w:r>
      <w:r w:rsidR="00C5075C" w:rsidRPr="009305C7">
        <w:rPr>
          <w:rFonts w:cs="Calibri"/>
          <w:color w:val="000000"/>
          <w:kern w:val="0"/>
        </w:rPr>
        <w:t>Contractor</w:t>
      </w:r>
      <w:r w:rsidRPr="009305C7">
        <w:rPr>
          <w:rFonts w:cs="Calibri"/>
          <w:color w:val="000000"/>
          <w:kern w:val="0"/>
        </w:rPr>
        <w:t xml:space="preserve"> has any unresolved delinquent debt with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authorities that might invoke the “red light”</w:t>
      </w:r>
      <w:r w:rsidR="00C5075C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rule barring </w:t>
      </w:r>
      <w:r w:rsidR="00C5075C" w:rsidRPr="009305C7">
        <w:rPr>
          <w:rFonts w:cs="Calibri"/>
          <w:color w:val="000000"/>
          <w:kern w:val="0"/>
        </w:rPr>
        <w:t>Contractor</w:t>
      </w:r>
      <w:r w:rsidRPr="009305C7">
        <w:rPr>
          <w:rFonts w:cs="Calibri"/>
          <w:color w:val="000000"/>
          <w:kern w:val="0"/>
        </w:rPr>
        <w:t xml:space="preserve"> from full participation in the E-</w:t>
      </w:r>
      <w:r w:rsidR="00C5075C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program.</w:t>
      </w:r>
    </w:p>
    <w:p w14:paraId="1E19E68E" w14:textId="77777777" w:rsidR="00EB2A4A" w:rsidRPr="009305C7" w:rsidRDefault="00EB2A4A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5EDB3FBC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obtain a SPIN (Service Provider Identification Number), although it is not required to</w:t>
      </w:r>
    </w:p>
    <w:p w14:paraId="1C28E578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submit a proposal under this RFP. More information about obtaining a SPIN may be found at this</w:t>
      </w:r>
    </w:p>
    <w:p w14:paraId="67F7DBB9" w14:textId="4D8C17DC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kern w:val="0"/>
        </w:rPr>
      </w:pPr>
      <w:r w:rsidRPr="009305C7">
        <w:rPr>
          <w:rFonts w:cs="Calibri"/>
          <w:color w:val="000000"/>
          <w:kern w:val="0"/>
        </w:rPr>
        <w:t xml:space="preserve">website: </w:t>
      </w:r>
      <w:hyperlink r:id="rId5" w:history="1">
        <w:r w:rsidR="0033347F" w:rsidRPr="009305C7">
          <w:rPr>
            <w:rStyle w:val="Hyperlink"/>
            <w:rFonts w:cs="Calibri"/>
            <w:kern w:val="0"/>
          </w:rPr>
          <w:t>https://www.usac.org/e-rate/service-providers/step-1-obtain-a-spin/</w:t>
        </w:r>
      </w:hyperlink>
    </w:p>
    <w:p w14:paraId="5EC02483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kern w:val="0"/>
        </w:rPr>
      </w:pPr>
    </w:p>
    <w:p w14:paraId="2AB52BB7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be responsible for providing a valid Federal Communications Commission (FCC)</w:t>
      </w:r>
    </w:p>
    <w:p w14:paraId="035AC75A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Registration Number (FRN) if awarded a contract. More information about obtaining an FRN may be</w:t>
      </w:r>
    </w:p>
    <w:p w14:paraId="77A8AFFD" w14:textId="5D99C2A4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found at this website:</w:t>
      </w:r>
      <w:r w:rsidR="0033347F" w:rsidRPr="009305C7">
        <w:rPr>
          <w:rFonts w:cs="Calibri"/>
          <w:color w:val="000000"/>
          <w:kern w:val="0"/>
        </w:rPr>
        <w:t xml:space="preserve"> </w:t>
      </w:r>
      <w:hyperlink r:id="rId6" w:history="1">
        <w:r w:rsidR="0033347F" w:rsidRPr="009305C7">
          <w:rPr>
            <w:rStyle w:val="Hyperlink"/>
            <w:rFonts w:cs="Calibri"/>
            <w:kern w:val="0"/>
          </w:rPr>
          <w:t>https://fjallfoss.fcc.gov/coresWeb/publicHome.do</w:t>
        </w:r>
      </w:hyperlink>
    </w:p>
    <w:p w14:paraId="4C1009ED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D747519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Bidders may be required to provide evidence of FCC Green Light Status if awarded a contract. Any</w:t>
      </w:r>
    </w:p>
    <w:p w14:paraId="48DDEF58" w14:textId="313F8F6D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potential bidder found to be in Red Light Status may be subject to disqualification of contract award.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More information about FCC Red and Green Light Status may be found at this website:</w:t>
      </w:r>
    </w:p>
    <w:p w14:paraId="0533CF79" w14:textId="1696D35E" w:rsidR="009A32F5" w:rsidRPr="009305C7" w:rsidRDefault="00000000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hyperlink r:id="rId7" w:history="1">
        <w:r w:rsidR="0033347F" w:rsidRPr="009305C7">
          <w:rPr>
            <w:rStyle w:val="Hyperlink"/>
            <w:rFonts w:cs="Calibri"/>
            <w:kern w:val="0"/>
          </w:rPr>
          <w:t>http://www.fcc.gov/debt_collection/welcome.html</w:t>
        </w:r>
      </w:hyperlink>
    </w:p>
    <w:p w14:paraId="78887D7B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ED855FF" w14:textId="3132E98A" w:rsidR="0033347F" w:rsidRPr="009305C7" w:rsidRDefault="0033347F" w:rsidP="0033347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Contractors must include the following required elements in their invoices or billings to CENIC in order to meet USAC’s minimum processing requirements for invoicing:</w:t>
      </w:r>
    </w:p>
    <w:p w14:paraId="3C67DCDF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 Date</w:t>
      </w:r>
    </w:p>
    <w:p w14:paraId="77912A8E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Service Provider Name</w:t>
      </w:r>
    </w:p>
    <w:p w14:paraId="171A77BC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Bill-To Entity</w:t>
      </w:r>
    </w:p>
    <w:p w14:paraId="6D701B5F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Current Charges</w:t>
      </w:r>
    </w:p>
    <w:p w14:paraId="00D6EE92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Description of Products / Services Delivered</w:t>
      </w:r>
    </w:p>
    <w:p w14:paraId="508B0F9C" w14:textId="77777777" w:rsidR="0033347F" w:rsidRPr="009305C7" w:rsidRDefault="0033347F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Period of Service (for Digital Transmission and/or Internet Access)</w:t>
      </w:r>
    </w:p>
    <w:p w14:paraId="2FAB19E4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Each awarded contractor shall provide, in addition to its normal invoicing or billing statements,</w:t>
      </w:r>
    </w:p>
    <w:p w14:paraId="5A568298" w14:textId="6E5A68B0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specialized reports that document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and CTF discounts if CENIC pursues such discounts. These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reports shall provide CENIC a clear and comprehensive accounting of the cost for contracted services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and the federal (E-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ate) and/or state (CTF) discounts applicable to those services. The specifications,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contents, format and frequency of such reports shall be mutually discussed but ultimately decided by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CENIC. </w:t>
      </w:r>
      <w:r w:rsidR="0033347F" w:rsidRPr="009305C7">
        <w:rPr>
          <w:rFonts w:cs="Calibri"/>
          <w:color w:val="000000"/>
          <w:kern w:val="0"/>
        </w:rPr>
        <w:t>Contractors</w:t>
      </w:r>
      <w:r w:rsidRPr="009305C7">
        <w:rPr>
          <w:rFonts w:cs="Calibri"/>
          <w:color w:val="000000"/>
          <w:kern w:val="0"/>
        </w:rPr>
        <w:t xml:space="preserve"> are also required to work with CENIC on reconciliation of both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and CTF credits to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 complete satisfaction of CENIC. All specialized reports shall include at least the following elements or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their functional equivalents:</w:t>
      </w:r>
    </w:p>
    <w:p w14:paraId="6B8251CC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43DCE121" w14:textId="4945FCD0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Date(s) or period(s) covered</w:t>
      </w:r>
    </w:p>
    <w:p w14:paraId="0BB575A6" w14:textId="387B1DBD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Billed Telephone Number (BTN)</w:t>
      </w:r>
    </w:p>
    <w:p w14:paraId="4B6F1FCB" w14:textId="759BA21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Circuit ID number</w:t>
      </w:r>
    </w:p>
    <w:p w14:paraId="01239B52" w14:textId="645695D4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Full pre-discounted cost for service, including taxes and surcharges</w:t>
      </w:r>
    </w:p>
    <w:p w14:paraId="4E0A53D5" w14:textId="7C81DBCF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State (CTF) discounts</w:t>
      </w:r>
    </w:p>
    <w:p w14:paraId="7D3EF150" w14:textId="0711D577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Federal (E-rate) discounts</w:t>
      </w:r>
    </w:p>
    <w:p w14:paraId="72BC74AF" w14:textId="1DFE89F5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Sum of state and federal discounts or credits</w:t>
      </w:r>
    </w:p>
    <w:p w14:paraId="42D549B2" w14:textId="0200E586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Adjustments for taxes and surcharges</w:t>
      </w:r>
    </w:p>
    <w:p w14:paraId="0B790FB4" w14:textId="6787C6B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Adjustments for other causes, to be stipulated</w:t>
      </w:r>
    </w:p>
    <w:p w14:paraId="3E5C1E4B" w14:textId="1F43AD2A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Post-discount (net) owed by CENIC</w:t>
      </w:r>
    </w:p>
    <w:p w14:paraId="6F02FC09" w14:textId="5B177C84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 xml:space="preserve">Date that </w:t>
      </w:r>
      <w:proofErr w:type="gramStart"/>
      <w:r w:rsidRPr="009305C7">
        <w:rPr>
          <w:rFonts w:eastAsia="Times New Roman" w:cs="Segoe UI"/>
        </w:rPr>
        <w:t>sum</w:t>
      </w:r>
      <w:proofErr w:type="gramEnd"/>
      <w:r w:rsidRPr="009305C7">
        <w:rPr>
          <w:rFonts w:eastAsia="Times New Roman" w:cs="Segoe UI"/>
        </w:rPr>
        <w:t xml:space="preserve"> of state and federal discounts (credit) was converted into a check to CENIC</w:t>
      </w:r>
    </w:p>
    <w:p w14:paraId="608BC879" w14:textId="2FF355E3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Check number for all credits converted into checks to CENIC</w:t>
      </w:r>
    </w:p>
    <w:p w14:paraId="6D96B6AD" w14:textId="224A39E7" w:rsidR="009A32F5" w:rsidRPr="009305C7" w:rsidRDefault="009A32F5" w:rsidP="00333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9305C7">
        <w:rPr>
          <w:rFonts w:eastAsia="Times New Roman" w:cs="Segoe UI"/>
        </w:rPr>
        <w:t>Summary of all discount checks issued to CENIC by date</w:t>
      </w:r>
    </w:p>
    <w:p w14:paraId="7B8D01B6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7A5E816B" w14:textId="3B83DA6D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 xml:space="preserve">In the event of questions during </w:t>
      </w:r>
      <w:r w:rsidR="0033347F" w:rsidRPr="009305C7">
        <w:rPr>
          <w:rFonts w:cs="Calibri"/>
          <w:color w:val="000000"/>
          <w:kern w:val="0"/>
        </w:rPr>
        <w:t>an</w:t>
      </w:r>
      <w:r w:rsidRPr="009305C7">
        <w:rPr>
          <w:rFonts w:cs="Calibri"/>
          <w:color w:val="000000"/>
          <w:kern w:val="0"/>
        </w:rPr>
        <w:t xml:space="preserve"> E-</w:t>
      </w:r>
      <w:r w:rsidR="0033347F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 xml:space="preserve">ate </w:t>
      </w:r>
      <w:r w:rsidR="0033347F" w:rsidRPr="009305C7">
        <w:rPr>
          <w:rFonts w:cs="Calibri"/>
          <w:color w:val="000000"/>
          <w:kern w:val="0"/>
        </w:rPr>
        <w:t xml:space="preserve">or CTF </w:t>
      </w:r>
      <w:r w:rsidRPr="009305C7">
        <w:rPr>
          <w:rFonts w:cs="Calibri"/>
          <w:color w:val="000000"/>
          <w:kern w:val="0"/>
        </w:rPr>
        <w:t>audit processes, the contractor is expected to reply within</w:t>
      </w:r>
      <w:r w:rsidR="0033347F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three (3) days to questions associated with its proposal, contract, services, invoicing, discounting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processes, and any other questions that may arise during the audit.</w:t>
      </w:r>
    </w:p>
    <w:p w14:paraId="45FDC531" w14:textId="77777777" w:rsidR="0033347F" w:rsidRPr="009305C7" w:rsidRDefault="0033347F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697F104" w14:textId="3A547166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Adjustments made to the funding requests by the E-</w:t>
      </w:r>
      <w:r w:rsidR="009305C7" w:rsidRPr="009305C7">
        <w:rPr>
          <w:rFonts w:cs="Calibri"/>
          <w:color w:val="000000"/>
          <w:kern w:val="0"/>
        </w:rPr>
        <w:t>R</w:t>
      </w:r>
      <w:r w:rsidRPr="009305C7">
        <w:rPr>
          <w:rFonts w:cs="Calibri"/>
          <w:color w:val="000000"/>
          <w:kern w:val="0"/>
        </w:rPr>
        <w:t>ate authorities may result in a subsequent</w:t>
      </w:r>
    </w:p>
    <w:p w14:paraId="0ECFED4A" w14:textId="715E9365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reduction in the scope of the project and services, in which case CENIC reserves the right to reduce the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 xml:space="preserve">number or type of services without penalty. CENIC reserves the right to proceed or not </w:t>
      </w:r>
      <w:r w:rsidRPr="009305C7">
        <w:rPr>
          <w:rFonts w:cs="Calibri"/>
          <w:color w:val="000000"/>
          <w:kern w:val="0"/>
        </w:rPr>
        <w:lastRenderedPageBreak/>
        <w:t>to proceed with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any of the services outlined in this RFP or the posted Form 470 irrespective of whether CENIC receives E</w:t>
      </w:r>
      <w:r w:rsidR="009305C7" w:rsidRPr="009305C7">
        <w:rPr>
          <w:rFonts w:cs="Calibri"/>
          <w:color w:val="000000"/>
          <w:kern w:val="0"/>
        </w:rPr>
        <w:t>-R</w:t>
      </w:r>
      <w:r w:rsidRPr="009305C7">
        <w:rPr>
          <w:rFonts w:cs="Calibri"/>
          <w:color w:val="000000"/>
          <w:kern w:val="0"/>
        </w:rPr>
        <w:t>ate</w:t>
      </w:r>
      <w:r w:rsidR="009305C7" w:rsidRP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funding or not, or whether the K12HSN</w:t>
      </w:r>
      <w:r w:rsidR="009305C7" w:rsidRPr="009305C7">
        <w:rPr>
          <w:rFonts w:cs="Calibri"/>
          <w:color w:val="000000"/>
          <w:kern w:val="0"/>
        </w:rPr>
        <w:t xml:space="preserve">, school, or library entities </w:t>
      </w:r>
      <w:r w:rsidRPr="009305C7">
        <w:rPr>
          <w:rFonts w:cs="Calibri"/>
          <w:color w:val="000000"/>
          <w:kern w:val="0"/>
        </w:rPr>
        <w:t xml:space="preserve">receives state </w:t>
      </w:r>
      <w:r w:rsidR="009305C7" w:rsidRPr="009305C7">
        <w:rPr>
          <w:rFonts w:cs="Calibri"/>
          <w:color w:val="000000"/>
          <w:kern w:val="0"/>
        </w:rPr>
        <w:t xml:space="preserve">or local </w:t>
      </w:r>
      <w:r w:rsidRPr="009305C7">
        <w:rPr>
          <w:rFonts w:cs="Calibri"/>
          <w:color w:val="000000"/>
          <w:kern w:val="0"/>
        </w:rPr>
        <w:t>funding.</w:t>
      </w:r>
    </w:p>
    <w:p w14:paraId="059F3679" w14:textId="77777777" w:rsidR="009305C7" w:rsidRPr="009305C7" w:rsidRDefault="009305C7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71B2C98E" w14:textId="23FCAAC9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In addition to the above requirements, the qualified respondent must agree to, and incorporate into any</w:t>
      </w:r>
      <w:r w:rsidR="009305C7">
        <w:rPr>
          <w:rFonts w:cs="Calibri"/>
          <w:color w:val="000000"/>
          <w:kern w:val="0"/>
        </w:rPr>
        <w:t xml:space="preserve"> </w:t>
      </w:r>
      <w:r w:rsidRPr="009305C7">
        <w:rPr>
          <w:rFonts w:cs="Calibri"/>
          <w:color w:val="000000"/>
          <w:kern w:val="0"/>
        </w:rPr>
        <w:t>agreement, all the conditions listed on the FCC Form 470 posted in association with this RFP.</w:t>
      </w:r>
    </w:p>
    <w:p w14:paraId="72EB48E4" w14:textId="77777777" w:rsidR="009A32F5" w:rsidRPr="009305C7" w:rsidRDefault="009A32F5" w:rsidP="009A32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9305C7">
        <w:rPr>
          <w:rFonts w:cs="Calibri"/>
          <w:color w:val="000000"/>
          <w:kern w:val="0"/>
        </w:rPr>
        <w:t>The above specifications and conditions become part of any contract signed as a result of this</w:t>
      </w:r>
    </w:p>
    <w:p w14:paraId="02872287" w14:textId="475839DB" w:rsidR="002A4ACF" w:rsidRPr="009305C7" w:rsidRDefault="009A32F5" w:rsidP="009A32F5">
      <w:r w:rsidRPr="009305C7">
        <w:rPr>
          <w:rFonts w:cs="Calibri"/>
          <w:color w:val="000000"/>
          <w:kern w:val="0"/>
        </w:rPr>
        <w:t>solicitation for responses or proposals.</w:t>
      </w:r>
    </w:p>
    <w:sectPr w:rsidR="002A4ACF" w:rsidRPr="0093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58D"/>
    <w:multiLevelType w:val="multilevel"/>
    <w:tmpl w:val="5740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570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5"/>
    <w:rsid w:val="00083CDF"/>
    <w:rsid w:val="000F685C"/>
    <w:rsid w:val="002531B6"/>
    <w:rsid w:val="002A4ACF"/>
    <w:rsid w:val="0033347F"/>
    <w:rsid w:val="007459C8"/>
    <w:rsid w:val="009305C7"/>
    <w:rsid w:val="009A32F5"/>
    <w:rsid w:val="00B40E5C"/>
    <w:rsid w:val="00C17C06"/>
    <w:rsid w:val="00C5075C"/>
    <w:rsid w:val="00E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E835"/>
  <w15:chartTrackingRefBased/>
  <w15:docId w15:val="{2A5ED33A-8E68-4672-B30D-4E759732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34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c.gov/debt_collection/welc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jallfoss.fcc.gov/coresWeb/publicHome.do" TargetMode="External"/><Relationship Id="rId5" Type="http://schemas.openxmlformats.org/officeDocument/2006/relationships/hyperlink" Target="https://www.usac.org/e-rate/service-providers/step-1-obtain-a-sp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Benham</dc:creator>
  <cp:keywords/>
  <dc:description/>
  <cp:lastModifiedBy>Cassandra Patrizio</cp:lastModifiedBy>
  <cp:revision>2</cp:revision>
  <dcterms:created xsi:type="dcterms:W3CDTF">2024-07-15T16:04:00Z</dcterms:created>
  <dcterms:modified xsi:type="dcterms:W3CDTF">2024-07-15T16:04:00Z</dcterms:modified>
</cp:coreProperties>
</file>